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A1" w:rsidRDefault="0053069F" w:rsidP="00530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от25.12.2008г. №273-ФЗ «О противодействии коррупции»</w:t>
      </w:r>
    </w:p>
    <w:p w:rsidR="0053069F" w:rsidRDefault="0053069F" w:rsidP="0053069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D7B7C">
          <w:rPr>
            <w:rStyle w:val="a4"/>
            <w:rFonts w:ascii="Times New Roman" w:hAnsi="Times New Roman" w:cs="Times New Roman"/>
            <w:sz w:val="28"/>
            <w:szCs w:val="28"/>
          </w:rPr>
          <w:t>http://sudact.ru/law/federalnyi-zakon-ot-25122008-n-273-fz-o/</w:t>
        </w:r>
      </w:hyperlink>
    </w:p>
    <w:p w:rsidR="0053069F" w:rsidRDefault="0053069F" w:rsidP="00530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69F" w:rsidRDefault="0053069F" w:rsidP="00530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 рекомендации по разработке и принятию организациями мер по предупреждению и противодействию коррупции (утверждены Министерством труда и социальной защиты РФ 8.11.2013)</w:t>
      </w:r>
    </w:p>
    <w:p w:rsidR="0053069F" w:rsidRDefault="00A55C7D" w:rsidP="0053069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D7B7C">
          <w:rPr>
            <w:rStyle w:val="a4"/>
            <w:rFonts w:ascii="Times New Roman" w:hAnsi="Times New Roman" w:cs="Times New Roman"/>
            <w:sz w:val="28"/>
            <w:szCs w:val="28"/>
          </w:rPr>
          <w:t>http://docs.cntd.ru/document/499057913</w:t>
        </w:r>
      </w:hyperlink>
    </w:p>
    <w:p w:rsidR="00A55C7D" w:rsidRDefault="00A55C7D" w:rsidP="00530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C7D" w:rsidRDefault="00A55C7D" w:rsidP="00530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19.28,19.29 Кодекса Российской Федерации об административных нарушениях</w:t>
      </w:r>
    </w:p>
    <w:p w:rsidR="00A55C7D" w:rsidRDefault="00A55C7D" w:rsidP="0053069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D7B7C">
          <w:rPr>
            <w:rStyle w:val="a4"/>
            <w:rFonts w:ascii="Times New Roman" w:hAnsi="Times New Roman" w:cs="Times New Roman"/>
            <w:sz w:val="28"/>
            <w:szCs w:val="28"/>
          </w:rPr>
          <w:t>http://kodeks.systecs.ru/koap_rf/koap_glava19/koap_st19_28.html</w:t>
        </w:r>
      </w:hyperlink>
    </w:p>
    <w:p w:rsidR="00A55C7D" w:rsidRDefault="00A55C7D" w:rsidP="0053069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D7B7C">
          <w:rPr>
            <w:rStyle w:val="a4"/>
            <w:rFonts w:ascii="Times New Roman" w:hAnsi="Times New Roman" w:cs="Times New Roman"/>
            <w:sz w:val="28"/>
            <w:szCs w:val="28"/>
          </w:rPr>
          <w:t>http://sudact.ru/law/koap/razdel-ii/glava-19/statia-19.29_1/</w:t>
        </w:r>
      </w:hyperlink>
    </w:p>
    <w:p w:rsidR="00A55C7D" w:rsidRDefault="00A55C7D" w:rsidP="00530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C7D" w:rsidRDefault="00A55C7D" w:rsidP="00530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Статья192ТК РФ (ответственность физических лиц)</w:t>
      </w:r>
    </w:p>
    <w:p w:rsidR="00A55C7D" w:rsidRDefault="00A55C7D" w:rsidP="0053069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D7B7C">
          <w:rPr>
            <w:rStyle w:val="a4"/>
            <w:rFonts w:ascii="Times New Roman" w:hAnsi="Times New Roman" w:cs="Times New Roman"/>
            <w:sz w:val="28"/>
            <w:szCs w:val="28"/>
          </w:rPr>
          <w:t>http://pfgfx.ru/pravo/statya-192-tk-rf-poryadok-primeneniya-disciplinarnyx-vzyskanij.html</w:t>
        </w:r>
      </w:hyperlink>
    </w:p>
    <w:p w:rsidR="00A55C7D" w:rsidRDefault="00A55C7D" w:rsidP="00530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C7D" w:rsidRDefault="00A55C7D" w:rsidP="00530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291.2 УК РФ (мелкое взяточничество)</w:t>
      </w:r>
    </w:p>
    <w:p w:rsidR="00A55C7D" w:rsidRDefault="00A55C7D" w:rsidP="0053069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D7B7C">
          <w:rPr>
            <w:rStyle w:val="a4"/>
            <w:rFonts w:ascii="Times New Roman" w:hAnsi="Times New Roman" w:cs="Times New Roman"/>
            <w:sz w:val="28"/>
            <w:szCs w:val="28"/>
          </w:rPr>
          <w:t>http://sudact.ru/law/uk-rf/osobennaia-chast/razdel-x/glava-30/statia-291.2/</w:t>
        </w:r>
      </w:hyperlink>
    </w:p>
    <w:p w:rsidR="00A55C7D" w:rsidRDefault="00A55C7D" w:rsidP="00530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C7D" w:rsidRDefault="00A55C7D" w:rsidP="00530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Статья290 УК РФ (получение взятки)</w:t>
      </w:r>
    </w:p>
    <w:p w:rsidR="00A55C7D" w:rsidRDefault="00A55C7D" w:rsidP="0053069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D7B7C">
          <w:rPr>
            <w:rStyle w:val="a4"/>
            <w:rFonts w:ascii="Times New Roman" w:hAnsi="Times New Roman" w:cs="Times New Roman"/>
            <w:sz w:val="28"/>
            <w:szCs w:val="28"/>
          </w:rPr>
          <w:t>http://sudact.ru/law/uk-rf/osobennaia-chast/razdel-x/glava-30/statia-290/</w:t>
        </w:r>
      </w:hyperlink>
    </w:p>
    <w:p w:rsidR="00A55C7D" w:rsidRDefault="00A55C7D" w:rsidP="00530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B16" w:rsidRDefault="00326B16" w:rsidP="00530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291 УК РФ (дача взятки)</w:t>
      </w:r>
    </w:p>
    <w:p w:rsidR="00326B16" w:rsidRDefault="00326B16" w:rsidP="0053069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D7B7C">
          <w:rPr>
            <w:rStyle w:val="a4"/>
            <w:rFonts w:ascii="Times New Roman" w:hAnsi="Times New Roman" w:cs="Times New Roman"/>
            <w:sz w:val="28"/>
            <w:szCs w:val="28"/>
          </w:rPr>
          <w:t>http://www.zakonrf.info/uk/291/</w:t>
        </w:r>
      </w:hyperlink>
    </w:p>
    <w:p w:rsidR="00326B16" w:rsidRDefault="00326B16" w:rsidP="00530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B16" w:rsidRDefault="00326B16" w:rsidP="00530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291.1 УК РФ (посредничество во взяточничестве)</w:t>
      </w:r>
    </w:p>
    <w:p w:rsidR="00326B16" w:rsidRDefault="00326B16" w:rsidP="0053069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D7B7C">
          <w:rPr>
            <w:rStyle w:val="a4"/>
            <w:rFonts w:ascii="Times New Roman" w:hAnsi="Times New Roman" w:cs="Times New Roman"/>
            <w:sz w:val="28"/>
            <w:szCs w:val="28"/>
          </w:rPr>
          <w:t>http://www.zakonrf.info/uk/291.1/</w:t>
        </w:r>
      </w:hyperlink>
    </w:p>
    <w:p w:rsidR="00326B16" w:rsidRPr="0053069F" w:rsidRDefault="00326B16" w:rsidP="005306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6B16" w:rsidRPr="0053069F" w:rsidSect="00BE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9F"/>
    <w:rsid w:val="00326B16"/>
    <w:rsid w:val="0053069F"/>
    <w:rsid w:val="00A55C7D"/>
    <w:rsid w:val="00B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6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0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fgfx.ru/pravo/statya-192-tk-rf-poryadok-primeneniya-disciplinarnyx-vzyskanij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dact.ru/law/koap/razdel-ii/glava-19/statia-19.29_1/" TargetMode="External"/><Relationship Id="rId12" Type="http://schemas.openxmlformats.org/officeDocument/2006/relationships/hyperlink" Target="http://www.zakonrf.info/uk/291.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.systecs.ru/koap_rf/koap_glava19/koap_st19_28.html" TargetMode="External"/><Relationship Id="rId11" Type="http://schemas.openxmlformats.org/officeDocument/2006/relationships/hyperlink" Target="http://www.zakonrf.info/uk/291/" TargetMode="External"/><Relationship Id="rId5" Type="http://schemas.openxmlformats.org/officeDocument/2006/relationships/hyperlink" Target="http://docs.cntd.ru/document/499057913" TargetMode="External"/><Relationship Id="rId10" Type="http://schemas.openxmlformats.org/officeDocument/2006/relationships/hyperlink" Target="http://sudact.ru/law/uk-rf/osobennaia-chast/razdel-x/glava-30/statia-290/" TargetMode="External"/><Relationship Id="rId4" Type="http://schemas.openxmlformats.org/officeDocument/2006/relationships/hyperlink" Target="http://sudact.ru/law/federalnyi-zakon-ot-25122008-n-273-fz-o/" TargetMode="External"/><Relationship Id="rId9" Type="http://schemas.openxmlformats.org/officeDocument/2006/relationships/hyperlink" Target="http://sudact.ru/law/uk-rf/osobennaia-chast/razdel-x/glava-30/statia-291.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2017-03-02T08:06:00Z</dcterms:created>
  <dcterms:modified xsi:type="dcterms:W3CDTF">2017-03-02T08:32:00Z</dcterms:modified>
</cp:coreProperties>
</file>